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Mike Courtney</w:t>
      </w:r>
    </w:p>
    <w:p>
      <w:pPr>
        <w:pStyle w:val="Subtitle"/>
        <w:widowControl/>
      </w:pPr>
      <w:r>
        <w:t>Business &amp; Technology Operator</w:t>
      </w:r>
    </w:p>
    <w:p>
      <w:pPr>
        <w:keepNext/>
        <w:widowControl/>
        <w:spacing w:after="80"/>
      </w:pPr>
      <w:r>
        <w:rPr>
          <w:sz w:val="21"/>
        </w:rPr>
        <w:t>Engineering | Growth &amp; Operations | Leadership Development</w:t>
      </w:r>
    </w:p>
    <w:p>
      <w:pPr>
        <w:keepNext/>
        <w:widowControl/>
      </w:pPr>
      <w:r>
        <w:rPr>
          <w:sz w:val="19"/>
        </w:rPr>
        <w:t>mike@michaelcourtney.com | linkedin.com/in/courtneymike</w:t>
      </w:r>
    </w:p>
    <w:p>
      <w:pPr>
        <w:keepNext/>
        <w:widowControl/>
      </w:pPr>
      <w:r>
        <w:rPr>
          <w:sz w:val="19"/>
        </w:rPr>
        <w:t>001mike.com | michaelcourtney.com</w:t>
      </w:r>
    </w:p>
    <w:p>
      <w:pPr>
        <w:pStyle w:val="Heading1"/>
        <w:widowControl/>
      </w:pPr>
      <w:r>
        <w:t>Summary</w:t>
      </w:r>
    </w:p>
    <w:p>
      <w:pPr>
        <w:keepLines/>
        <w:widowControl/>
        <w:spacing w:after="0"/>
      </w:pPr>
      <w:r>
        <w:t>Business-trained operator with experience spanning business ownership, sales and marketing, P&amp;L and operations, leadership development, consulting, software and web development, IT, product systems and AI/automation. Current work includes AI agents, voice systems, APIs and data, Cloudflare/serverless infrastructure, workflow automation and product development.</w:t>
      </w:r>
    </w:p>
    <w:p>
      <w:pPr>
        <w:pStyle w:val="Heading1"/>
        <w:widowControl/>
      </w:pPr>
      <w:r>
        <w:t>Skills</w:t>
      </w:r>
    </w:p>
    <w:p>
      <w:pPr>
        <w:widowControl/>
        <w:spacing w:after="40"/>
      </w:pPr>
      <w:r>
        <w:rPr>
          <w:sz w:val="20"/>
        </w:rPr>
        <w:t>Business ownership, Growth strategy, Sales and marketing, P&amp;L and operations, Team development, Coaching and facilitation</w:t>
      </w:r>
    </w:p>
    <w:p>
      <w:pPr>
        <w:pStyle w:val="Heading1"/>
        <w:widowControl/>
      </w:pPr>
      <w:r>
        <w:t>Technical Skills</w:t>
      </w:r>
    </w:p>
    <w:p>
      <w:pPr>
        <w:widowControl/>
        <w:spacing w:after="40"/>
      </w:pPr>
      <w:r>
        <w:rPr>
          <w:sz w:val="20"/>
        </w:rPr>
        <w:t>Software and web development, APIs and data systems, Cloudflare/serverless, AI agents, Voice AI, CRM and workflow automation</w:t>
      </w:r>
    </w:p>
    <w:p>
      <w:pPr>
        <w:pStyle w:val="Heading1"/>
        <w:widowControl/>
      </w:pPr>
      <w:r>
        <w:t>Experience</w:t>
      </w:r>
    </w:p>
    <w:p>
      <w:pPr>
        <w:pStyle w:val="Heading2"/>
        <w:widowControl/>
      </w:pPr>
      <w:r>
        <w:t>Aura Media Studios</w:t>
      </w:r>
    </w:p>
    <w:p>
      <w:pPr>
        <w:keepNext/>
        <w:widowControl/>
        <w:spacing w:after="20"/>
      </w:pPr>
      <w:r>
        <w:rPr>
          <w:sz w:val="20"/>
        </w:rPr>
        <w:t>Co-Founder / AI &amp; Automation Implementation | Current</w:t>
      </w:r>
    </w:p>
    <w:p>
      <w:pPr>
        <w:keepLines/>
        <w:widowControl/>
        <w:spacing w:after="60"/>
      </w:pPr>
      <w:r>
        <w:t>Build and implement AI agents, voice systems and automation for operating teams, connecting CRM, routing, reporting, documentation and client delivery.</w:t>
      </w:r>
    </w:p>
    <w:p>
      <w:pPr>
        <w:pStyle w:val="Heading2"/>
        <w:widowControl/>
      </w:pPr>
      <w:r>
        <w:t>Stack &amp; Scale</w:t>
      </w:r>
    </w:p>
    <w:p>
      <w:pPr>
        <w:keepNext/>
        <w:widowControl/>
        <w:spacing w:after="20"/>
      </w:pPr>
      <w:r>
        <w:rPr>
          <w:sz w:val="20"/>
        </w:rPr>
        <w:t>CMO / Partner / Automation Practice | Current</w:t>
      </w:r>
    </w:p>
    <w:p>
      <w:pPr>
        <w:keepLines/>
        <w:widowControl/>
        <w:spacing w:after="60"/>
      </w:pPr>
      <w:r>
        <w:t>Lead the automation practice and connect marketing and delivery operations through intake, routing, reporting and iteration.</w:t>
      </w:r>
    </w:p>
    <w:p>
      <w:pPr>
        <w:pStyle w:val="Heading2"/>
        <w:widowControl/>
      </w:pPr>
      <w:r>
        <w:t>Possibility Engineering</w:t>
      </w:r>
    </w:p>
    <w:p>
      <w:pPr>
        <w:keepNext/>
        <w:widowControl/>
        <w:spacing w:after="20"/>
      </w:pPr>
      <w:r>
        <w:rPr>
          <w:sz w:val="20"/>
        </w:rPr>
        <w:t>Engineering &amp; Development Practice | Current</w:t>
      </w:r>
    </w:p>
    <w:p>
      <w:pPr>
        <w:keepLines/>
        <w:widowControl/>
        <w:spacing w:after="60"/>
      </w:pPr>
      <w:r>
        <w:t>Build software and web applications, AI and agent systems, APIs, data systems and automation using Cloudflare and serverless infrastructure.</w:t>
      </w:r>
    </w:p>
    <w:p>
      <w:pPr>
        <w:pStyle w:val="Heading2"/>
        <w:widowControl/>
      </w:pPr>
      <w:r>
        <w:t>ai Digital Marketing Agency</w:t>
      </w:r>
    </w:p>
    <w:p>
      <w:pPr>
        <w:keepNext/>
        <w:widowControl/>
        <w:spacing w:after="20"/>
      </w:pPr>
      <w:r>
        <w:rPr>
          <w:sz w:val="20"/>
        </w:rPr>
        <w:t>President | From 2019</w:t>
      </w:r>
    </w:p>
    <w:p>
      <w:pPr>
        <w:keepLines/>
        <w:widowControl/>
        <w:spacing w:after="60"/>
      </w:pPr>
      <w:r>
        <w:t>Led strategy, business development, marketing, client delivery and reporting for service businesses across real estate, mortgage, construction, health and beauty, legal and dental.</w:t>
      </w:r>
    </w:p>
    <w:p>
      <w:pPr>
        <w:pStyle w:val="Heading2"/>
        <w:widowControl/>
      </w:pPr>
      <w:r>
        <w:t>Value Dental Centers AZ / Apache Dental Management</w:t>
      </w:r>
    </w:p>
    <w:p>
      <w:pPr>
        <w:keepNext/>
        <w:widowControl/>
        <w:spacing w:after="20"/>
      </w:pPr>
      <w:r>
        <w:rPr>
          <w:sz w:val="20"/>
        </w:rPr>
        <w:t>Executive Vice President | Apr 2018 - Feb 2019</w:t>
      </w:r>
    </w:p>
    <w:p>
      <w:pPr>
        <w:keepLines/>
        <w:widowControl/>
        <w:spacing w:after="60"/>
      </w:pPr>
      <w:r>
        <w:t>Led startup and daily operations across multiple dental practices, including staffing, patient flow, technology adoption and multi-location reporting.</w:t>
      </w:r>
    </w:p>
    <w:p>
      <w:pPr>
        <w:pStyle w:val="Heading2"/>
        <w:widowControl/>
      </w:pPr>
      <w:r>
        <w:t>AZHCR: Practice Growth Solutions</w:t>
      </w:r>
    </w:p>
    <w:p>
      <w:pPr>
        <w:keepNext/>
        <w:widowControl/>
        <w:spacing w:after="20"/>
      </w:pPr>
      <w:r>
        <w:rPr>
          <w:sz w:val="20"/>
        </w:rPr>
        <w:t>Executive Vice President | Jan 2018 - Apr 2018</w:t>
      </w:r>
    </w:p>
    <w:p>
      <w:pPr>
        <w:keepLines/>
        <w:widowControl/>
        <w:spacing w:after="60"/>
      </w:pPr>
      <w:r>
        <w:t>Implemented business systems and growth strategies for client practices.</w:t>
      </w:r>
    </w:p>
    <w:p>
      <w:pPr>
        <w:pStyle w:val="Heading2"/>
        <w:widowControl/>
      </w:pPr>
      <w:r>
        <w:t>Vivyx Printing</w:t>
      </w:r>
    </w:p>
    <w:p>
      <w:pPr>
        <w:keepNext/>
        <w:widowControl/>
        <w:spacing w:after="20"/>
      </w:pPr>
      <w:r>
        <w:rPr>
          <w:sz w:val="20"/>
        </w:rPr>
        <w:t>VP Sales &amp; Marketing | Sep 2016 - Dec 2017</w:t>
      </w:r>
    </w:p>
    <w:p>
      <w:pPr>
        <w:keepLines/>
        <w:widowControl/>
        <w:spacing w:after="60"/>
      </w:pPr>
      <w:r>
        <w:t>Owned business development, sales and marketing; developed new product offerings and customer-experience systems.</w:t>
      </w:r>
    </w:p>
    <w:p>
      <w:pPr>
        <w:pStyle w:val="Heading1"/>
        <w:pageBreakBefore/>
        <w:widowControl/>
        <w:spacing w:before="0"/>
      </w:pPr>
      <w:r>
        <w:t>Experience continued</w:t>
      </w:r>
    </w:p>
    <w:p>
      <w:pPr>
        <w:pStyle w:val="Heading2"/>
        <w:widowControl/>
      </w:pPr>
      <w:r>
        <w:t>Vacuus Performance</w:t>
      </w:r>
    </w:p>
    <w:p>
      <w:pPr>
        <w:keepNext/>
        <w:widowControl/>
        <w:spacing w:after="20"/>
      </w:pPr>
      <w:r>
        <w:rPr>
          <w:sz w:val="20"/>
        </w:rPr>
        <w:t>Principal | Jul 2013 - Feb 2015</w:t>
      </w:r>
    </w:p>
    <w:p>
      <w:pPr>
        <w:keepLines/>
        <w:widowControl/>
        <w:spacing w:after="60"/>
      </w:pPr>
      <w:r>
        <w:t>Provided business coaching and consulting across leadership, IT, sales and marketing, planning and execution.</w:t>
      </w:r>
    </w:p>
    <w:p>
      <w:pPr>
        <w:pStyle w:val="Heading2"/>
        <w:widowControl/>
      </w:pPr>
      <w:r>
        <w:t>TelEvolve</w:t>
      </w:r>
    </w:p>
    <w:p>
      <w:pPr>
        <w:keepNext/>
        <w:widowControl/>
        <w:spacing w:after="20"/>
      </w:pPr>
      <w:r>
        <w:rPr>
          <w:sz w:val="20"/>
        </w:rPr>
        <w:t>VP Sales &amp; Marketing | Jul 2012 - Jul 2013</w:t>
      </w:r>
    </w:p>
    <w:p>
      <w:pPr>
        <w:keepLines/>
        <w:widowControl/>
        <w:spacing w:after="60"/>
      </w:pPr>
      <w:r>
        <w:t>Built business-development, sales, marketing and brand strategy for a custom VoIP business.</w:t>
      </w:r>
    </w:p>
    <w:p>
      <w:pPr>
        <w:pStyle w:val="Heading2"/>
        <w:widowControl/>
      </w:pPr>
      <w:r>
        <w:t>Landmark Education / Landmark Worldwide</w:t>
      </w:r>
    </w:p>
    <w:p>
      <w:pPr>
        <w:keepNext/>
        <w:widowControl/>
        <w:spacing w:after="20"/>
      </w:pPr>
      <w:r>
        <w:rPr>
          <w:sz w:val="20"/>
        </w:rPr>
        <w:t>Program &amp; Operations Manager | May 2010 - Nov 2011</w:t>
      </w:r>
    </w:p>
    <w:p>
      <w:pPr>
        <w:keepLines/>
        <w:widowControl/>
        <w:spacing w:after="60"/>
      </w:pPr>
      <w:r>
        <w:t>Managed center budget and P&amp;L, implemented a CRM and improved profitability. Developed, trained and led the team behind an approximately 500-participant U.S. program.</w:t>
      </w:r>
    </w:p>
    <w:p>
      <w:pPr>
        <w:pStyle w:val="Heading2"/>
        <w:widowControl/>
      </w:pPr>
      <w:r>
        <w:t>CCS Real Estate Investment Group</w:t>
      </w:r>
    </w:p>
    <w:p>
      <w:pPr>
        <w:keepNext/>
        <w:widowControl/>
        <w:spacing w:after="20"/>
      </w:pPr>
      <w:r>
        <w:rPr>
          <w:sz w:val="20"/>
        </w:rPr>
        <w:t>Founder / Manager | Jun 2008 - May 2010</w:t>
      </w:r>
    </w:p>
    <w:p>
      <w:pPr>
        <w:keepLines/>
        <w:widowControl/>
        <w:spacing w:after="60"/>
      </w:pPr>
      <w:r>
        <w:t>Founded and ran a real-estate investment group through the post-2008 market.</w:t>
      </w:r>
    </w:p>
    <w:p>
      <w:pPr>
        <w:pStyle w:val="Heading2"/>
        <w:widowControl/>
      </w:pPr>
      <w:r>
        <w:t>Brad Francis Ford</w:t>
      </w:r>
    </w:p>
    <w:p>
      <w:pPr>
        <w:keepNext/>
        <w:widowControl/>
        <w:spacing w:after="20"/>
      </w:pPr>
      <w:r>
        <w:rPr>
          <w:sz w:val="20"/>
        </w:rPr>
        <w:t>Internet Sales Manager | Jun 2008 - Sep 2008</w:t>
      </w:r>
    </w:p>
    <w:p>
      <w:pPr>
        <w:keepLines/>
        <w:widowControl/>
        <w:spacing w:after="60"/>
      </w:pPr>
      <w:r>
        <w:t>Managed online lead intake, follow-up and conversion.</w:t>
      </w:r>
    </w:p>
    <w:p>
      <w:pPr>
        <w:pStyle w:val="Heading2"/>
        <w:widowControl/>
      </w:pPr>
      <w:r>
        <w:t>Polaris Realty</w:t>
      </w:r>
    </w:p>
    <w:p>
      <w:pPr>
        <w:keepNext/>
        <w:widowControl/>
        <w:spacing w:after="20"/>
      </w:pPr>
      <w:r>
        <w:rPr>
          <w:sz w:val="20"/>
        </w:rPr>
        <w:t>President &amp; Qualifying Broker | Jul 2005 - Jun 2008</w:t>
      </w:r>
    </w:p>
    <w:p>
      <w:pPr>
        <w:keepLines/>
        <w:widowControl/>
        <w:spacing w:after="60"/>
      </w:pPr>
      <w:r>
        <w:t>Founded and ran the brokerage; built operations, recruited and managed agents, and oversaw transactions.</w:t>
      </w:r>
    </w:p>
    <w:p>
      <w:pPr>
        <w:pStyle w:val="Heading2"/>
        <w:widowControl/>
      </w:pPr>
      <w:r>
        <w:t>Black Diamond Construction</w:t>
      </w:r>
    </w:p>
    <w:p>
      <w:pPr>
        <w:keepNext/>
        <w:widowControl/>
        <w:spacing w:after="20"/>
      </w:pPr>
      <w:r>
        <w:rPr>
          <w:sz w:val="20"/>
        </w:rPr>
        <w:t>President | Jul 2005 - Jun 2008</w:t>
      </w:r>
    </w:p>
    <w:p>
      <w:pPr>
        <w:keepLines/>
        <w:widowControl/>
        <w:spacing w:after="60"/>
      </w:pPr>
      <w:r>
        <w:t>Founded and ran a construction company; managed projects, contractors, finances and client relationships.</w:t>
      </w:r>
    </w:p>
    <w:p>
      <w:pPr>
        <w:pStyle w:val="Heading2"/>
        <w:widowControl/>
      </w:pPr>
      <w:r>
        <w:t>Veritas Mortgage</w:t>
      </w:r>
    </w:p>
    <w:p>
      <w:pPr>
        <w:keepNext/>
        <w:widowControl/>
        <w:spacing w:after="20"/>
      </w:pPr>
      <w:r>
        <w:rPr>
          <w:sz w:val="20"/>
        </w:rPr>
        <w:t>Vice-President / Owner | Jul 2005 - Jun 2008</w:t>
      </w:r>
    </w:p>
    <w:p>
      <w:pPr>
        <w:keepLines/>
        <w:widowControl/>
        <w:spacing w:after="60"/>
      </w:pPr>
      <w:r>
        <w:t>Co-founded the mortgage company and ran operations and business functions end to end.</w:t>
      </w:r>
    </w:p>
    <w:p>
      <w:pPr>
        <w:pStyle w:val="Heading2"/>
        <w:widowControl/>
      </w:pPr>
      <w:r>
        <w:t>Sterling Homes</w:t>
      </w:r>
    </w:p>
    <w:p>
      <w:pPr>
        <w:keepNext/>
        <w:widowControl/>
        <w:spacing w:after="20"/>
      </w:pPr>
      <w:r>
        <w:rPr>
          <w:sz w:val="20"/>
        </w:rPr>
        <w:t>Qualifying Broker | Oct 2004 - Jul 2005</w:t>
      </w:r>
    </w:p>
    <w:p>
      <w:pPr>
        <w:keepLines/>
        <w:widowControl/>
        <w:spacing w:after="60"/>
      </w:pPr>
      <w:r>
        <w:t>Ran the real-estate division for a homebuilder across listings, sales and broker compliance.</w:t>
      </w:r>
    </w:p>
    <w:p>
      <w:pPr>
        <w:pStyle w:val="Heading2"/>
        <w:widowControl/>
      </w:pPr>
      <w:r>
        <w:t>Santa Fe Properties</w:t>
      </w:r>
    </w:p>
    <w:p>
      <w:pPr>
        <w:keepNext/>
        <w:widowControl/>
        <w:spacing w:after="20"/>
      </w:pPr>
      <w:r>
        <w:rPr>
          <w:sz w:val="20"/>
        </w:rPr>
        <w:t>Associate Broker | Oct 2003 - Oct 2004</w:t>
      </w:r>
    </w:p>
    <w:p>
      <w:pPr>
        <w:keepLines/>
        <w:widowControl/>
        <w:spacing w:after="60"/>
      </w:pPr>
      <w:r>
        <w:t>Handled independent residential real-estate sales in the Santa Fe market.</w:t>
      </w:r>
    </w:p>
    <w:p>
      <w:pPr>
        <w:pStyle w:val="Heading1"/>
        <w:widowControl/>
      </w:pPr>
      <w:r>
        <w:t>Education</w:t>
      </w:r>
    </w:p>
    <w:p>
      <w:pPr>
        <w:pStyle w:val="Heading2"/>
        <w:widowControl/>
      </w:pPr>
      <w:r>
        <w:t>University of New Mexico - Robert O. Anderson School of Management</w:t>
      </w:r>
    </w:p>
    <w:p>
      <w:pPr>
        <w:keepLines/>
        <w:widowControl/>
        <w:spacing w:after="40"/>
      </w:pPr>
      <w:r>
        <w:rPr>
          <w:sz w:val="20"/>
        </w:rPr>
        <w:t>BBA, Business Management &amp; Marketing | 2000 - 2004</w:t>
      </w:r>
    </w:p>
    <w:p>
      <w:pPr>
        <w:pStyle w:val="Heading2"/>
        <w:widowControl/>
      </w:pPr>
      <w:r>
        <w:t>CCIM</w:t>
      </w:r>
    </w:p>
    <w:p>
      <w:pPr>
        <w:keepLines/>
        <w:widowControl/>
        <w:spacing w:after="40"/>
      </w:pPr>
      <w:r>
        <w:rPr>
          <w:sz w:val="20"/>
        </w:rPr>
        <w:t>Coursework | 2004 - 2006</w:t>
      </w:r>
    </w:p>
    <w:p>
      <w:pPr>
        <w:pStyle w:val="Heading1"/>
        <w:widowControl/>
      </w:pPr>
      <w:r>
        <w:t>Professional Development</w:t>
      </w:r>
    </w:p>
    <w:p>
      <w:pPr>
        <w:pStyle w:val="Heading2"/>
        <w:widowControl/>
      </w:pPr>
      <w:r>
        <w:t>Landmark - Leadership and professional development</w:t>
      </w:r>
    </w:p>
    <w:p>
      <w:pPr>
        <w:keepLines/>
        <w:widowControl/>
        <w:spacing w:after="40"/>
      </w:pPr>
      <w:r>
        <w:rPr>
          <w:sz w:val="20"/>
        </w:rPr>
        <w:t>Completed multiple curricula and senior trainings, with long-term facilitation and train-the-trainer experience.</w:t>
      </w:r>
    </w:p>
    <w:p>
      <w:pPr>
        <w:keepLines/>
        <w:widowControl/>
        <w:spacing w:after="40"/>
      </w:pPr>
      <w:r>
        <w:rPr>
          <w:sz w:val="20"/>
        </w:rPr>
        <w:t>Volunteer leadership: Course Supervisor Level 4 (2008-2014); Introduction Leader (2009-2011).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331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7"/>
      </w:rPr>
      <w:t xml:space="preserve">Mike Courtney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50" w:lineRule="auto" w:before="0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50" w:lineRule="auto" w:before="0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25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0" w:after="0" w:line="250" w:lineRule="auto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0" w:after="0" w:line="250" w:lineRule="auto"/>
      <w:outlineLvl w:val="4"/>
    </w:pPr>
    <w:rPr>
      <w:rFonts w:asciiTheme="majorHAnsi" w:eastAsiaTheme="majorEastAsia" w:hAnsiTheme="majorHAnsi" w:cstheme="majorBidi" w:ascii="Arial" w:hAnsi="Arial"/>
      <w:color w:val="000000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0" w:after="0" w:line="250" w:lineRule="auto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0" w:after="0" w:line="250" w:lineRule="auto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0" w:after="0" w:line="250" w:lineRule="auto"/>
      <w:outlineLvl w:val="7"/>
    </w:pPr>
    <w:rPr>
      <w:rFonts w:asciiTheme="majorHAnsi" w:eastAsiaTheme="majorEastAsia" w:hAnsiTheme="majorHAnsi" w:cstheme="majorBidi" w:ascii="Arial" w:hAnsi="Arial"/>
      <w:color w:val="000000"/>
      <w:sz w:val="2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0" w:after="0" w:line="250" w:lineRule="auto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50" w:lineRule="auto" w:before="0"/>
    </w:pPr>
    <w:rPr>
      <w:rFonts w:ascii="Arial" w:hAnsi="Arial"/>
      <w:color w:val="000000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50" w:lineRule="auto" w:before="0"/>
      <w:contextualSpacing/>
    </w:pPr>
    <w:rPr>
      <w:rFonts w:asciiTheme="majorHAnsi" w:eastAsiaTheme="majorEastAsia" w:hAnsiTheme="majorHAnsi" w:cstheme="majorBidi" w:ascii="Arial" w:hAnsi="Arial"/>
      <w:b w:val="0"/>
      <w:i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40" w:line="250" w:lineRule="auto"/>
    </w:pPr>
    <w:rPr>
      <w:rFonts w:asciiTheme="majorHAnsi" w:eastAsiaTheme="majorEastAsia" w:hAnsiTheme="majorHAnsi" w:cstheme="majorBidi" w:ascii="Arial" w:hAnsi="Arial"/>
      <w:b/>
      <w:i w:val="0"/>
      <w:iCs/>
      <w:color w:val="000000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 w:line="250" w:lineRule="auto"/>
      <w:ind w:left="720"/>
      <w:contextualSpacing/>
    </w:pPr>
    <w:rPr>
      <w:rFonts w:ascii="Arial" w:hAnsi="Arial"/>
      <w:color w:val="000000"/>
      <w:sz w:val="21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0" w:before="0" w:line="250" w:lineRule="auto"/>
    </w:pPr>
    <w:rPr>
      <w:rFonts w:ascii="Arial" w:hAnsi="Arial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0" w:line="250" w:lineRule="auto" w:before="0"/>
    </w:pPr>
    <w:rPr>
      <w:rFonts w:ascii="Arial" w:hAnsi="Arial"/>
      <w:color w:val="000000"/>
      <w:sz w:val="21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0" w:before="0" w:line="250" w:lineRule="auto"/>
    </w:pPr>
    <w:rPr>
      <w:rFonts w:ascii="Arial" w:hAnsi="Arial"/>
      <w:color w:val="000000"/>
      <w:sz w:val="21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before="0" w:after="0" w:line="250" w:lineRule="auto"/>
      <w:ind w:left="360" w:hanging="360"/>
      <w:contextualSpacing/>
    </w:pPr>
    <w:rPr>
      <w:rFonts w:ascii="Arial" w:hAnsi="Arial"/>
      <w:color w:val="000000"/>
      <w:sz w:val="21"/>
    </w:rPr>
  </w:style>
  <w:style w:type="paragraph" w:styleId="List2">
    <w:name w:val="List 2"/>
    <w:basedOn w:val="Normal"/>
    <w:uiPriority w:val="99"/>
    <w:unhideWhenUsed/>
    <w:rsid w:val="00326F90"/>
    <w:pPr>
      <w:spacing w:before="0" w:after="0" w:line="250" w:lineRule="auto"/>
      <w:ind w:left="720" w:hanging="360"/>
      <w:contextualSpacing/>
    </w:pPr>
    <w:rPr>
      <w:rFonts w:ascii="Arial" w:hAnsi="Arial"/>
      <w:color w:val="000000"/>
      <w:sz w:val="21"/>
    </w:rPr>
  </w:style>
  <w:style w:type="paragraph" w:styleId="List3">
    <w:name w:val="List 3"/>
    <w:basedOn w:val="Normal"/>
    <w:uiPriority w:val="99"/>
    <w:unhideWhenUsed/>
    <w:rsid w:val="00326F90"/>
    <w:pPr>
      <w:spacing w:before="0" w:after="0" w:line="250" w:lineRule="auto"/>
      <w:ind w:left="1080" w:hanging="360"/>
      <w:contextualSpacing/>
    </w:pPr>
    <w:rPr>
      <w:rFonts w:ascii="Arial" w:hAnsi="Arial"/>
      <w:color w:val="000000"/>
      <w:sz w:val="21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0" w:line="250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0" w:line="250" w:lineRule="auto"/>
      <w:contextualSpacing/>
    </w:pPr>
    <w:rPr>
      <w:rFonts w:ascii="Arial" w:hAnsi="Arial"/>
      <w:color w:val="000000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before="0" w:after="0" w:line="250" w:lineRule="auto"/>
      <w:contextualSpacing/>
    </w:pPr>
    <w:rPr>
      <w:rFonts w:ascii="Arial" w:hAnsi="Arial"/>
      <w:color w:val="000000"/>
      <w:sz w:val="21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0" w:line="250" w:lineRule="auto"/>
      <w:contextualSpacing/>
    </w:pPr>
    <w:rPr>
      <w:rFonts w:ascii="Arial" w:hAnsi="Arial"/>
      <w:color w:val="00000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before="0" w:after="0" w:line="250" w:lineRule="auto"/>
      <w:contextualSpacing/>
    </w:pPr>
    <w:rPr>
      <w:rFonts w:ascii="Arial" w:hAnsi="Arial"/>
      <w:color w:val="000000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before="0" w:after="0" w:line="250" w:lineRule="auto"/>
      <w:contextualSpacing/>
    </w:pPr>
    <w:rPr>
      <w:rFonts w:ascii="Arial" w:hAnsi="Arial"/>
      <w:color w:val="000000"/>
      <w:sz w:val="21"/>
    </w:rPr>
  </w:style>
  <w:style w:type="paragraph" w:styleId="ListContinue">
    <w:name w:val="List Continue"/>
    <w:basedOn w:val="Normal"/>
    <w:uiPriority w:val="99"/>
    <w:unhideWhenUsed/>
    <w:rsid w:val="0029639D"/>
    <w:pPr>
      <w:spacing w:after="0" w:before="0" w:line="250" w:lineRule="auto"/>
      <w:ind w:left="360"/>
      <w:contextualSpacing/>
    </w:pPr>
    <w:rPr>
      <w:rFonts w:ascii="Arial" w:hAnsi="Arial"/>
      <w:color w:val="000000"/>
      <w:sz w:val="21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0" w:before="0" w:line="250" w:lineRule="auto"/>
      <w:ind w:left="720"/>
      <w:contextualSpacing/>
    </w:pPr>
    <w:rPr>
      <w:rFonts w:ascii="Arial" w:hAnsi="Arial"/>
      <w:color w:val="000000"/>
      <w:sz w:val="21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0" w:before="0" w:line="250" w:lineRule="auto"/>
      <w:ind w:left="1080"/>
      <w:contextualSpacing/>
    </w:pPr>
    <w:rPr>
      <w:rFonts w:ascii="Arial" w:hAnsi="Arial"/>
      <w:color w:val="000000"/>
      <w:sz w:val="21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before="0" w:after="0" w:line="250" w:lineRule="auto"/>
    </w:pPr>
    <w:rPr>
      <w:rFonts w:ascii="Arial" w:hAnsi="Arial"/>
      <w:color w:val="000000"/>
      <w:sz w:val="21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0" w:after="0" w:line="250" w:lineRule="auto"/>
    </w:pPr>
    <w:rPr>
      <w:rFonts w:ascii="Arial" w:hAnsi="Arial"/>
      <w:i/>
      <w:iCs/>
      <w:color w:val="000000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50" w:lineRule="auto" w:before="0" w:after="0"/>
    </w:pPr>
    <w:rPr>
      <w:rFonts w:ascii="Arial" w:hAnsi="Arial"/>
      <w:b/>
      <w:bCs/>
      <w:color w:val="000000"/>
      <w:sz w:val="2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0" w:after="0" w:line="250" w:lineRule="auto"/>
      <w:ind w:left="936" w:right="936"/>
    </w:pPr>
    <w:rPr>
      <w:rFonts w:ascii="Arial" w:hAnsi="Arial"/>
      <w:b/>
      <w:bCs/>
      <w:i/>
      <w:iCs/>
      <w:color w:val="000000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before="0" w:after="0" w:line="250" w:lineRule="auto"/>
      <w:outlineLvl w:val="9"/>
    </w:pPr>
    <w:rPr>
      <w:rFonts w:ascii="Arial" w:hAnsi="Arial"/>
      <w:color w:val="000000"/>
      <w:sz w:val="21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Mike Courtney General Resume</dc:title>
  <dc:subject>Business and Technology Operator</dc:subject>
  <dc:creator>Mike Courtney</dc:creator>
  <cp:keywords>Resume, business, technology, engineering, growth, operations, leadership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